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6C" w:rsidRPr="00736310" w:rsidRDefault="008A366C" w:rsidP="008A3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8A366C" w:rsidRPr="00736310" w:rsidRDefault="008A366C" w:rsidP="008A3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8A366C" w:rsidRPr="00736310" w:rsidRDefault="008A366C" w:rsidP="008A3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8A366C" w:rsidRPr="00736310" w:rsidRDefault="008A366C" w:rsidP="008A3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September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066503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Pr="008A366C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2025</w:t>
      </w:r>
    </w:p>
    <w:p w:rsidR="008A366C" w:rsidRPr="00736310" w:rsidRDefault="008A366C" w:rsidP="008A3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8A366C" w:rsidRPr="00736310" w:rsidRDefault="008A366C" w:rsidP="008A36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8A366C" w:rsidRPr="00736310" w:rsidRDefault="008A366C" w:rsidP="008A36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September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="00066503">
        <w:rPr>
          <w:rFonts w:ascii="Times New Roman" w:eastAsia="Times New Roman" w:hAnsi="Times New Roman" w:cs="Times New Roman"/>
          <w:sz w:val="24"/>
          <w:szCs w:val="20"/>
        </w:rPr>
        <w:t>6</w:t>
      </w:r>
      <w:bookmarkStart w:id="0" w:name="_GoBack"/>
      <w:bookmarkEnd w:id="0"/>
      <w:r w:rsidRPr="008A366C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2025</w:t>
      </w: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beginning at 7:00 P.M., in the Zephyr I.S. D. </w:t>
      </w:r>
      <w:r>
        <w:rPr>
          <w:rFonts w:ascii="Times New Roman" w:eastAsia="Times New Roman" w:hAnsi="Times New Roman" w:cs="Times New Roman"/>
          <w:sz w:val="24"/>
          <w:szCs w:val="20"/>
        </w:rPr>
        <w:t>administration</w:t>
      </w: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at 11625 CR 281, Zephyr, Texas.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A366C" w:rsidRPr="00736310" w:rsidRDefault="008A366C" w:rsidP="008A366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8A366C" w:rsidRPr="00736310" w:rsidRDefault="008A366C" w:rsidP="008A366C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8A366C" w:rsidRPr="00736310" w:rsidRDefault="008A366C" w:rsidP="008A366C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8A366C" w:rsidRPr="00736310" w:rsidRDefault="008A366C" w:rsidP="008A366C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8A366C" w:rsidRPr="00736310" w:rsidRDefault="008A366C" w:rsidP="008A366C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8A366C" w:rsidRPr="00736310" w:rsidRDefault="008A366C" w:rsidP="008A366C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8A366C" w:rsidRPr="00736310" w:rsidRDefault="008A366C" w:rsidP="008A36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Minutes of Regular Board Meeting held on </w:t>
      </w:r>
      <w:r>
        <w:rPr>
          <w:rFonts w:ascii="Times New Roman" w:eastAsia="Times New Roman" w:hAnsi="Times New Roman" w:cs="Times New Roman"/>
          <w:sz w:val="28"/>
          <w:szCs w:val="20"/>
        </w:rPr>
        <w:t>August 1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BF34D7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 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, and the Special Board Meeting on August 2</w:t>
      </w:r>
      <w:r>
        <w:rPr>
          <w:rFonts w:ascii="Times New Roman" w:eastAsia="Times New Roman" w:hAnsi="Times New Roman" w:cs="Times New Roman"/>
          <w:sz w:val="28"/>
          <w:szCs w:val="20"/>
        </w:rPr>
        <w:t>8</w:t>
      </w:r>
      <w:r w:rsidRPr="00BF34D7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 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A366C" w:rsidRPr="00736310" w:rsidRDefault="008A366C" w:rsidP="008A36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Pay bills</w:t>
      </w:r>
    </w:p>
    <w:p w:rsidR="008A366C" w:rsidRPr="00736310" w:rsidRDefault="008A366C" w:rsidP="008A366C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8A366C" w:rsidRDefault="008A366C" w:rsidP="008A36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Consider transfers for the 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 School Year</w:t>
      </w:r>
    </w:p>
    <w:p w:rsidR="008A366C" w:rsidRDefault="008A366C" w:rsidP="008A36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</w:t>
      </w:r>
    </w:p>
    <w:p w:rsidR="008A366C" w:rsidRDefault="008A366C" w:rsidP="008A36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Policy EFB Local, FD Local, FM Local, and FNCE Local</w:t>
      </w:r>
    </w:p>
    <w:p w:rsidR="008A366C" w:rsidRDefault="008A366C" w:rsidP="008A36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Discuss safety and security</w:t>
      </w:r>
    </w:p>
    <w:p w:rsidR="008A366C" w:rsidRPr="002F4FBD" w:rsidRDefault="008A366C" w:rsidP="008A36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F4FBD">
        <w:rPr>
          <w:rFonts w:ascii="Times New Roman" w:hAnsi="Times New Roman" w:cs="Times New Roman"/>
          <w:sz w:val="28"/>
        </w:rPr>
        <w:t xml:space="preserve">Discuss personnel - Government Code 551.074 </w:t>
      </w:r>
    </w:p>
    <w:p w:rsidR="008A366C" w:rsidRPr="00736310" w:rsidRDefault="008A366C" w:rsidP="008A366C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FUTURE BUSINESS</w:t>
      </w:r>
    </w:p>
    <w:p w:rsidR="008A366C" w:rsidRDefault="008A366C" w:rsidP="008A366C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</w:p>
    <w:p w:rsidR="008A366C" w:rsidRPr="00736310" w:rsidRDefault="008A366C" w:rsidP="008A366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If, during the course of the meeting, discussion of any item on the agenda that should be </w:t>
      </w:r>
    </w:p>
    <w:p w:rsidR="008A366C" w:rsidRPr="00736310" w:rsidRDefault="008A366C" w:rsidP="008A366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held in a closed meeting, the board will conduct a closed meeting in accordance with the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ate">
        <w:r w:rsidRPr="00736310">
          <w:rPr>
            <w:rFonts w:ascii="Times New Roman" w:eastAsia="Times New Roman" w:hAnsi="Times New Roman" w:cs="Times New Roman"/>
            <w:sz w:val="24"/>
            <w:szCs w:val="20"/>
          </w:rPr>
          <w:t>Texas</w:t>
        </w:r>
      </w:smartTag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Open Meetings Act, </w:t>
      </w:r>
      <w:smartTag w:uri="urn:schemas-microsoft-com:office:smarttags" w:element="PlaceType">
        <w:smartTag w:uri="urn:schemas-microsoft-com:office:smarttags" w:element="State">
          <w:r w:rsidRPr="00736310">
            <w:rPr>
              <w:rFonts w:ascii="Times New Roman" w:eastAsia="Times New Roman" w:hAnsi="Times New Roman" w:cs="Times New Roman"/>
              <w:sz w:val="24"/>
              <w:szCs w:val="20"/>
            </w:rPr>
            <w:t>Texas</w:t>
          </w:r>
        </w:smartTag>
      </w:smartTag>
      <w:r w:rsidRPr="00736310">
        <w:rPr>
          <w:rFonts w:ascii="Times New Roman" w:eastAsia="Times New Roman" w:hAnsi="Times New Roman" w:cs="Times New Roman"/>
          <w:sz w:val="24"/>
          <w:szCs w:val="20"/>
        </w:rPr>
        <w:t xml:space="preserve"> Government Code, Chapter 551, Subchapters D &amp; E.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Before any closed meeting is convened, the presiding officer will publicly identify the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section or sections of the Act authorizing the closed meeting.  All final votes, actions, or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36310">
        <w:rPr>
          <w:rFonts w:ascii="Times New Roman" w:eastAsia="Times New Roman" w:hAnsi="Times New Roman" w:cs="Times New Roman"/>
          <w:sz w:val="24"/>
          <w:szCs w:val="20"/>
        </w:rPr>
        <w:t>decisions will be taken in the open meeting.</w:t>
      </w:r>
    </w:p>
    <w:p w:rsidR="008A366C" w:rsidRPr="00736310" w:rsidRDefault="008A366C" w:rsidP="008A3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A366C" w:rsidRPr="00736310" w:rsidRDefault="008A366C" w:rsidP="008A36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This Notice was posted in compliance with the Texas Open Meetings Act at</w:t>
      </w:r>
    </w:p>
    <w:p w:rsidR="008A366C" w:rsidRDefault="008A366C" w:rsidP="008A366C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>__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_____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>___</w:t>
      </w:r>
      <w:proofErr w:type="spellStart"/>
      <w:r w:rsidRPr="00736310">
        <w:rPr>
          <w:rFonts w:ascii="Times New Roman" w:eastAsia="Times New Roman" w:hAnsi="Times New Roman" w:cs="Times New Roman"/>
          <w:sz w:val="28"/>
          <w:szCs w:val="20"/>
        </w:rPr>
        <w:t>P.M._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September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12</w:t>
      </w:r>
      <w:r w:rsidRPr="008A366C">
        <w:rPr>
          <w:rFonts w:ascii="Times New Roman" w:eastAsia="Times New Roman" w:hAnsi="Times New Roman" w:cs="Times New Roman"/>
          <w:sz w:val="28"/>
          <w:szCs w:val="20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, 2025</w:t>
      </w:r>
      <w:r w:rsidRPr="00736310">
        <w:rPr>
          <w:rFonts w:ascii="Times New Roman" w:eastAsia="Times New Roman" w:hAnsi="Times New Roman" w:cs="Times New Roman"/>
          <w:sz w:val="28"/>
          <w:szCs w:val="20"/>
        </w:rPr>
        <w:t xml:space="preserve">_date) ____________________________ </w:t>
      </w:r>
    </w:p>
    <w:p w:rsidR="008A366C" w:rsidRDefault="008A366C" w:rsidP="008A366C">
      <w:pPr>
        <w:pBdr>
          <w:bottom w:val="single" w:sz="12" w:space="31" w:color="auto"/>
        </w:pBdr>
        <w:spacing w:after="0" w:line="240" w:lineRule="auto"/>
      </w:pP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</w:rPr>
        <w:tab/>
      </w:r>
      <w:r w:rsidRPr="00736310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8A366C" w:rsidRDefault="008A366C" w:rsidP="008A366C"/>
    <w:p w:rsidR="003A55B8" w:rsidRDefault="00066503"/>
    <w:sectPr w:rsidR="003A55B8" w:rsidSect="00225057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42B0D2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6C"/>
    <w:rsid w:val="00066503"/>
    <w:rsid w:val="00343A7E"/>
    <w:rsid w:val="008A366C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B4B628"/>
  <w15:chartTrackingRefBased/>
  <w15:docId w15:val="{D1F4F6BA-129F-4C9F-9FC4-3C1181B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2</cp:revision>
  <dcterms:created xsi:type="dcterms:W3CDTF">2025-09-13T03:49:00Z</dcterms:created>
  <dcterms:modified xsi:type="dcterms:W3CDTF">2025-09-13T03:49:00Z</dcterms:modified>
</cp:coreProperties>
</file>